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1C" w:rsidRPr="00CF001C" w:rsidRDefault="00CF001C" w:rsidP="00D64A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F001C" w:rsidRPr="00CF001C" w:rsidRDefault="00CF001C" w:rsidP="00CF00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CF001C" w:rsidRPr="00CF001C" w:rsidRDefault="00CF001C" w:rsidP="00CF00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CF001C" w:rsidRPr="00CF001C" w:rsidRDefault="00CF001C" w:rsidP="00CF00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F001C" w:rsidRPr="00CF001C" w:rsidRDefault="00CF001C" w:rsidP="00CF00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001C" w:rsidRPr="00CF001C" w:rsidRDefault="00DD7DB7" w:rsidP="00915599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001C" w:rsidRPr="00DD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DB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91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Маганск                            № </w:t>
      </w:r>
      <w:r w:rsidR="00915599">
        <w:rPr>
          <w:rFonts w:ascii="Times New Roman" w:eastAsia="Times New Roman" w:hAnsi="Times New Roman" w:cs="Times New Roman"/>
          <w:sz w:val="28"/>
          <w:szCs w:val="28"/>
          <w:lang w:eastAsia="ru-RU"/>
        </w:rPr>
        <w:t>19-2Р</w:t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001C" w:rsidRPr="00CF0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CF001C" w:rsidRPr="00CF001C" w:rsidRDefault="00CF001C" w:rsidP="00CF001C">
      <w:pPr>
        <w:keepNext/>
        <w:spacing w:after="0" w:line="240" w:lineRule="auto"/>
        <w:ind w:right="52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E4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оплате труда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депутатов, выборных должностных лиц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самоуправления,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лиц, замещающих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должности,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служащих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 сельсовета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Уставом Маганского сельсовета, Маганский сельский Совет депутатов</w:t>
      </w:r>
    </w:p>
    <w:p w:rsidR="00CF001C" w:rsidRPr="00CF001C" w:rsidRDefault="00CF001C" w:rsidP="00CF001C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64AE4" w:rsidRDefault="00CF001C" w:rsidP="00D64AE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 Маганского сельсовета </w:t>
      </w:r>
      <w:proofErr w:type="gramStart"/>
      <w:r w:rsidRPr="00D64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 w:rsidRPr="00D6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приложение).</w:t>
      </w:r>
    </w:p>
    <w:p w:rsidR="00CF001C" w:rsidRPr="00D64AE4" w:rsidRDefault="00D64AE4" w:rsidP="00D64A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001C" w:rsidRPr="00D6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Маганского сельского Совета депутатов от 26.12.2011г. № 19-5Р «Об утверждении положения об оплате труда муниципальных служащих», от 26.12.2011г.</w:t>
      </w:r>
      <w:r w:rsidR="00CF001C" w:rsidRPr="00D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01C" w:rsidRPr="00D64AE4">
        <w:rPr>
          <w:rFonts w:ascii="Times New Roman" w:eastAsia="Times New Roman" w:hAnsi="Times New Roman" w:cs="Times New Roman"/>
          <w:sz w:val="28"/>
          <w:szCs w:val="28"/>
          <w:lang w:eastAsia="ru-RU"/>
        </w:rPr>
        <w:t>№19-6Р «Об установлении  системы оплаты труда выборных должностных лиц, осуществляющих свои полномочия на постоянной  основе, и членов выборных органов местного  самоуправления».</w:t>
      </w:r>
    </w:p>
    <w:p w:rsidR="00CF001C" w:rsidRPr="00CF001C" w:rsidRDefault="00CF001C" w:rsidP="00CF001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над исполнением настоящего решения возложить на постоянную комиссию по  финансам, бюджету, собственности экономической и налоговой политике.  </w:t>
      </w:r>
    </w:p>
    <w:p w:rsidR="00CF001C" w:rsidRDefault="00D64AE4" w:rsidP="00D64AE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4.Решение вступает в силу в день, следующий за днем его официального опубликования в газете «Ведомости  органов местного самоуправления Маганского сельсовета ».</w:t>
      </w:r>
    </w:p>
    <w:p w:rsidR="00D64AE4" w:rsidRDefault="00D64AE4" w:rsidP="00D64AE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E4" w:rsidRDefault="00D64AE4" w:rsidP="00D64AE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E4" w:rsidRPr="00CF001C" w:rsidRDefault="00D64AE4" w:rsidP="00D64AE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Маганского </w:t>
      </w: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               А.Р.Бекетов</w:t>
      </w:r>
    </w:p>
    <w:p w:rsidR="00D64AE4" w:rsidRPr="00CF001C" w:rsidRDefault="00D64AE4" w:rsidP="00CF00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EB02D8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Маганского сельсовета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А.Ф.Галкин</w:t>
      </w:r>
      <w:bookmarkStart w:id="0" w:name="_GoBack"/>
      <w:bookmarkEnd w:id="0"/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001C" w:rsidRPr="00CF001C" w:rsidRDefault="00CF001C" w:rsidP="00CF001C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F001C" w:rsidRPr="00CF001C" w:rsidRDefault="00CF001C" w:rsidP="00CF001C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Маганского </w:t>
      </w: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01C" w:rsidRPr="00CF001C" w:rsidRDefault="00CF001C" w:rsidP="00CF001C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CF001C" w:rsidRPr="00CF001C" w:rsidRDefault="00CF001C" w:rsidP="00CF001C">
      <w:pPr>
        <w:spacing w:after="0" w:line="240" w:lineRule="auto"/>
        <w:ind w:left="486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CF001C" w:rsidRDefault="00CF001C" w:rsidP="00915599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5599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21.06.2016 г.</w:t>
      </w: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5599">
        <w:rPr>
          <w:rFonts w:ascii="Times New Roman" w:eastAsia="Times New Roman" w:hAnsi="Times New Roman" w:cs="Times New Roman"/>
          <w:sz w:val="28"/>
          <w:szCs w:val="28"/>
          <w:lang w:eastAsia="ru-RU"/>
        </w:rPr>
        <w:t>19-2Р</w:t>
      </w: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5599" w:rsidRPr="00CF001C" w:rsidRDefault="00915599" w:rsidP="00915599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F001C" w:rsidRPr="00CF001C" w:rsidRDefault="00CF001C" w:rsidP="00CF00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депутатов, выборных должностных лиц местного самоуправления,  осуществляющих свои полномочия на постоянной основе, лиц, замещающих иные муниципальные должности, и муниципальных служащих</w:t>
      </w:r>
      <w:r w:rsidRPr="00CF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Маганского сельсовета</w:t>
      </w:r>
    </w:p>
    <w:p w:rsidR="00CF001C" w:rsidRPr="00CF001C" w:rsidRDefault="00CF001C" w:rsidP="00CF0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 и муниципальных служащих Маганского сельсовета.  </w:t>
      </w:r>
    </w:p>
    <w:p w:rsidR="00CF001C" w:rsidRPr="00CF001C" w:rsidRDefault="00CF001C" w:rsidP="00CF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Отнесение к группе муниципальных образований края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данного Положения признается, что Маганский сельсовет относится к 8 группе муниципальных образований в соответствии с Постановлением Совета администрации Красноярского края от 29.12.2007 № 512-п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 № 512-п).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Оплата труда выборных должностных лиц и лиц, замещающих иные муниципальные должности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выборных должностных лиц</w:t>
      </w:r>
      <w:r w:rsidRPr="00CF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иные муниципальные должности состоит</w:t>
      </w:r>
      <w:proofErr w:type="gramEnd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денежного вознаграждения и ежемесячного денежного поощрения.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Размеры денежного вознаграждения и ежемесячного денежного поощрения выборных должностных лиц</w:t>
      </w: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иные муниципальные должности устанавливаются</w:t>
      </w:r>
      <w:proofErr w:type="gramEnd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размерах согласно приложению 1.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4. Оплата труда муниципальных служащих</w:t>
      </w: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Оплата труда муниципального служащего производится в виде денежного содержания.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денежного содержания включаются:</w:t>
      </w:r>
    </w:p>
    <w:p w:rsidR="00CF001C" w:rsidRPr="00CF001C" w:rsidRDefault="00CF001C" w:rsidP="00CF0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оклад;</w:t>
      </w:r>
    </w:p>
    <w:p w:rsidR="00CF001C" w:rsidRPr="00CF001C" w:rsidRDefault="00CF001C" w:rsidP="00CF0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классный чин;</w:t>
      </w:r>
    </w:p>
    <w:p w:rsidR="00CF001C" w:rsidRPr="00CF001C" w:rsidRDefault="00CF001C" w:rsidP="00CF0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особые условия муниципальной службы;</w:t>
      </w:r>
    </w:p>
    <w:p w:rsidR="00CF001C" w:rsidRPr="00CF001C" w:rsidRDefault="00CF001C" w:rsidP="00CF0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за выслугу лет;</w:t>
      </w:r>
    </w:p>
    <w:p w:rsidR="00CF001C" w:rsidRPr="00CF001C" w:rsidRDefault="00CF001C" w:rsidP="00CF0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:rsidR="00CF001C" w:rsidRPr="00CF001C" w:rsidRDefault="00CF001C" w:rsidP="00CF0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CF001C" w:rsidRPr="00CF001C" w:rsidRDefault="00CF001C" w:rsidP="00CF0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премии;</w:t>
      </w:r>
    </w:p>
    <w:p w:rsidR="00CF001C" w:rsidRPr="00CF001C" w:rsidRDefault="00CF001C" w:rsidP="00CF00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материальная помощь.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Должностные оклады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муниципальных служащих устанавливаются в размерах согласно приложению 2.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Ежемесячная надбавка за классный чин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ежемесячной надбавки за классный чин к должностным окладам составляют: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 классный чин 1-го класса – 35 процентов</w:t>
      </w:r>
      <w:r w:rsidRPr="00CF0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классный чин 2-го класса -  33 процента;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классный чин 3-го класса -  25 процентов.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Ежемесячная надбавка за особые условия муниципальной службы</w:t>
      </w: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Размеры ежемесячной надбавки за особые условия муниципальной службы составляют: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CF001C" w:rsidRPr="00CF001C" w:rsidTr="009F7504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Размеры надбавок за особые условия    </w:t>
            </w: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службы (процентов к должностному окладу)</w:t>
            </w:r>
          </w:p>
        </w:tc>
      </w:tr>
      <w:tr w:rsidR="00CF001C" w:rsidRPr="00CF001C" w:rsidTr="009F7504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надбавки </w:t>
            </w:r>
          </w:p>
        </w:tc>
      </w:tr>
      <w:tr w:rsidR="00CF001C" w:rsidRPr="00CF001C" w:rsidTr="009F7504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60 до70 </w:t>
            </w:r>
          </w:p>
        </w:tc>
      </w:tr>
      <w:tr w:rsidR="00CF001C" w:rsidRPr="00CF001C" w:rsidTr="009F7504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60</w:t>
            </w:r>
          </w:p>
        </w:tc>
      </w:tr>
      <w:tr w:rsidR="00CF001C" w:rsidRPr="00CF001C" w:rsidTr="009F7504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40</w:t>
            </w:r>
          </w:p>
        </w:tc>
      </w:tr>
    </w:tbl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Ежемесячная надбавка за выслугу лет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ежемесячной надбавки за выслугу лет на муниципальной службе к должностному окладу составляют: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стаже муниципальной службы от 1 до 5 лет - 10 процентов;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стаже муниципальной службы от 5 до 10 лет - 15 процентов;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стаже муниципальной службы от 10 до 15 лет - 20 процентов;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стаже муниципальной службы свыше 15 лет - 30 процентов.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Размеры денежного поощрения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ежемесячного денежного поощрения составляют 2,3 должностного оклада</w:t>
      </w:r>
      <w:r w:rsidRPr="00CF0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ежемесячного денежного поощрения должен быть определен так, что бы его выплата могла осуществляться в рамках фонда оплаты труда.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Ежемесячная процентная надбавка за работу со сведениями, составляющими государственную тайну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предусмотренные законодательством Российской Федерации.</w:t>
      </w:r>
    </w:p>
    <w:p w:rsidR="00CF001C" w:rsidRPr="00CF001C" w:rsidRDefault="00CF001C" w:rsidP="00CF0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ежемесячных процентных надбавок, указанных в абзаце первом настоящего пункта, осуществляется в пределах установленного фонда оплаты труда.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Премирование муниципальных служащих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премирования муниципальных служащих ограничиваются пределами установленного фонда оплаты труда.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Единовременная выплата при предоставлении ежегодного оплачиваемого отпуска</w:t>
      </w: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Материальная помощь муниципальным служащим</w:t>
      </w: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единовременной материальной помощи муниципальным служащим ограничиваются пределами установленного фонда оплаты труда.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14. Индексация </w:t>
      </w:r>
      <w:proofErr w:type="gramStart"/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размеров оплаты труда</w:t>
      </w:r>
      <w:proofErr w:type="gramEnd"/>
    </w:p>
    <w:p w:rsidR="00CF001C" w:rsidRPr="00CF001C" w:rsidRDefault="00CF001C" w:rsidP="00CF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  <w:proofErr w:type="gramEnd"/>
    </w:p>
    <w:p w:rsidR="00CF001C" w:rsidRPr="00CF001C" w:rsidRDefault="00CF001C" w:rsidP="00CF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15. Порядок формирования фонда оплаты труда выборных должностных лиц, лиц замещающих иные муниципальные должности, и муниципальных служащих</w:t>
      </w: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главы муниципального образования</w:t>
      </w:r>
      <w:proofErr w:type="gramEnd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CF001C" w:rsidRPr="00CF001C" w:rsidRDefault="00CF001C" w:rsidP="00CF0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1C" w:rsidRPr="00CF001C" w:rsidRDefault="00CF001C" w:rsidP="00CF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фонда оплаты труда </w:t>
      </w:r>
      <w:r w:rsidR="00DD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расчета среднемесячного базового должностного оклада 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CF001C" w:rsidRPr="00CF001C" w:rsidRDefault="00CF001C" w:rsidP="00CF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муниципального образования 8 группы на уровне размера должностного оклада по должности «ведущий специалист» с коэффициентом 1,08.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расчете размера фонда оплаты труда учитываются следующие средства для выплаты (в расчете на год):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140"/>
        <w:gridCol w:w="5141"/>
      </w:tblGrid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Составляющая фонда оплаты труда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Количество должностных окладов, предусматриваемых при расчете размера фонда оплаты труда</w:t>
            </w:r>
          </w:p>
        </w:tc>
      </w:tr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Должностной оклад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12</w:t>
            </w:r>
          </w:p>
        </w:tc>
      </w:tr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Ежемесячная надбавка за классный чин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4</w:t>
            </w:r>
          </w:p>
        </w:tc>
      </w:tr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lastRenderedPageBreak/>
              <w:t>Ежемесячная надбавка за особые условия муниципальной службы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6</w:t>
            </w:r>
          </w:p>
        </w:tc>
      </w:tr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Ежемесячная надбавка за выслугу лет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3</w:t>
            </w:r>
          </w:p>
        </w:tc>
      </w:tr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20,1</w:t>
            </w:r>
          </w:p>
        </w:tc>
      </w:tr>
      <w:tr w:rsidR="00CF001C" w:rsidRPr="00CF001C" w:rsidTr="009F7504">
        <w:trPr>
          <w:trHeight w:val="965"/>
        </w:trPr>
        <w:tc>
          <w:tcPr>
            <w:tcW w:w="5140" w:type="dxa"/>
          </w:tcPr>
          <w:p w:rsidR="00CF001C" w:rsidRPr="00CF001C" w:rsidRDefault="00CF001C" w:rsidP="00CF001C">
            <w:pPr>
              <w:jc w:val="both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0,2</w:t>
            </w:r>
          </w:p>
        </w:tc>
      </w:tr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Премии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2,7</w:t>
            </w:r>
          </w:p>
        </w:tc>
      </w:tr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jc w:val="both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4</w:t>
            </w:r>
          </w:p>
        </w:tc>
      </w:tr>
      <w:tr w:rsidR="00CF001C" w:rsidRPr="00CF001C" w:rsidTr="009F7504">
        <w:tc>
          <w:tcPr>
            <w:tcW w:w="5140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Итого</w:t>
            </w:r>
          </w:p>
        </w:tc>
        <w:tc>
          <w:tcPr>
            <w:tcW w:w="5141" w:type="dxa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F001C">
              <w:rPr>
                <w:sz w:val="28"/>
                <w:szCs w:val="28"/>
              </w:rPr>
              <w:t>52</w:t>
            </w:r>
          </w:p>
        </w:tc>
      </w:tr>
    </w:tbl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001C" w:rsidRPr="00CF001C" w:rsidSect="00137BD4">
          <w:pgSz w:w="11906" w:h="16838"/>
          <w:pgMar w:top="1134" w:right="707" w:bottom="899" w:left="1134" w:header="709" w:footer="709" w:gutter="0"/>
          <w:cols w:space="708"/>
          <w:titlePg/>
          <w:docGrid w:linePitch="360"/>
        </w:sectPr>
      </w:pPr>
    </w:p>
    <w:p w:rsidR="00CF001C" w:rsidRPr="00CF001C" w:rsidRDefault="00915599" w:rsidP="00915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Приложение</w:t>
      </w:r>
      <w:proofErr w:type="gramStart"/>
      <w:r w:rsidR="00CF001C"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01C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060"/>
        <w:gridCol w:w="2880"/>
      </w:tblGrid>
      <w:tr w:rsidR="00CF001C" w:rsidRPr="00CF001C" w:rsidTr="009F750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C" w:rsidRPr="00CF001C" w:rsidRDefault="00CF001C" w:rsidP="00CF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</w:t>
            </w:r>
          </w:p>
        </w:tc>
      </w:tr>
      <w:tr w:rsidR="00CF001C" w:rsidRPr="00CF001C" w:rsidTr="009F750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   </w:t>
            </w: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01C" w:rsidRPr="00CF001C" w:rsidRDefault="00CF001C" w:rsidP="00CF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11685,00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11685,00</w:t>
            </w:r>
          </w:p>
        </w:tc>
      </w:tr>
    </w:tbl>
    <w:p w:rsidR="00CF001C" w:rsidRPr="00CF001C" w:rsidRDefault="00CF001C" w:rsidP="00CF001C">
      <w:pPr>
        <w:pBdr>
          <w:bottom w:val="single" w:sz="6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должностных окладов муниципальных служащих </w:t>
      </w: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01C" w:rsidRPr="00CF001C" w:rsidRDefault="00CF001C" w:rsidP="00CF00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1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F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2115"/>
      </w:tblGrid>
      <w:tr w:rsidR="00CF001C" w:rsidRPr="00CF001C" w:rsidTr="009F7504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CF001C" w:rsidRPr="00CF001C" w:rsidTr="009F7504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3229,00</w:t>
            </w:r>
          </w:p>
        </w:tc>
      </w:tr>
      <w:tr w:rsidR="00CF001C" w:rsidRPr="00CF001C" w:rsidTr="009F750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2921,00</w:t>
            </w:r>
          </w:p>
        </w:tc>
      </w:tr>
      <w:tr w:rsidR="00CF001C" w:rsidRPr="00CF001C" w:rsidTr="009F7504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01C" w:rsidRPr="00CF001C" w:rsidRDefault="00CF001C" w:rsidP="00CF0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2163,00</w:t>
            </w:r>
          </w:p>
        </w:tc>
      </w:tr>
    </w:tbl>
    <w:p w:rsidR="00CF001C" w:rsidRPr="00CF001C" w:rsidRDefault="00CF001C" w:rsidP="00CF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01C" w:rsidRDefault="00CF001C"/>
    <w:p w:rsidR="00CF001C" w:rsidRDefault="00CF001C"/>
    <w:sectPr w:rsidR="00CF001C" w:rsidSect="003C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55AAE"/>
    <w:multiLevelType w:val="hybridMultilevel"/>
    <w:tmpl w:val="61E05FE4"/>
    <w:lvl w:ilvl="0" w:tplc="0C72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01C"/>
    <w:rsid w:val="003C241E"/>
    <w:rsid w:val="00915599"/>
    <w:rsid w:val="00CF001C"/>
    <w:rsid w:val="00D64AE4"/>
    <w:rsid w:val="00DD7DB7"/>
    <w:rsid w:val="00EB02D8"/>
    <w:rsid w:val="00EC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A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2016-06-21T08:39:00Z</cp:lastPrinted>
  <dcterms:created xsi:type="dcterms:W3CDTF">2016-04-25T07:37:00Z</dcterms:created>
  <dcterms:modified xsi:type="dcterms:W3CDTF">2016-06-29T08:09:00Z</dcterms:modified>
</cp:coreProperties>
</file>